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542C6EFB" w:rsidR="008A0DD5" w:rsidRPr="00737960" w:rsidRDefault="007B475F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7DA27A61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FD3662">
        <w:rPr>
          <w:rFonts w:ascii="Arial" w:hAnsi="Arial" w:cs="Arial"/>
          <w:bCs/>
          <w:iCs/>
          <w:color w:val="auto"/>
        </w:rPr>
        <w:t>42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7B475F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26C5A81A" w:rsidR="004F0990" w:rsidRPr="003614FF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FD3662">
        <w:rPr>
          <w:rFonts w:ascii="Arial" w:hAnsi="Arial" w:cs="Arial"/>
          <w:bCs/>
          <w:iCs/>
          <w:color w:val="auto"/>
        </w:rPr>
        <w:t>QUE</w:t>
      </w:r>
      <w:r w:rsidR="003943F4" w:rsidRPr="00FD3662">
        <w:rPr>
          <w:rFonts w:ascii="Arial" w:hAnsi="Arial" w:cs="Arial"/>
          <w:bCs/>
          <w:iCs/>
          <w:color w:val="auto"/>
        </w:rPr>
        <w:t xml:space="preserve"> </w:t>
      </w:r>
      <w:r w:rsidR="003943F4" w:rsidRPr="00FD3662">
        <w:rPr>
          <w:rFonts w:ascii="Arial" w:hAnsi="Arial" w:cs="Arial"/>
          <w:bCs/>
          <w:i/>
          <w:color w:val="auto"/>
        </w:rPr>
        <w:t>“</w:t>
      </w:r>
      <w:r w:rsidR="00FD3662" w:rsidRPr="00FD3662">
        <w:rPr>
          <w:rFonts w:ascii="Arial" w:hAnsi="Arial" w:cs="Arial"/>
          <w:bCs/>
          <w:i/>
        </w:rPr>
        <w:t xml:space="preserve">Cria o Fundo Municipal da </w:t>
      </w:r>
      <w:proofErr w:type="gramStart"/>
      <w:r w:rsidR="00FD3662" w:rsidRPr="00FD3662">
        <w:rPr>
          <w:rFonts w:ascii="Arial" w:hAnsi="Arial" w:cs="Arial"/>
          <w:bCs/>
          <w:i/>
        </w:rPr>
        <w:t>Cultura,  e</w:t>
      </w:r>
      <w:proofErr w:type="gramEnd"/>
      <w:r w:rsidR="00FD3662" w:rsidRPr="00FD3662">
        <w:rPr>
          <w:rFonts w:ascii="Arial" w:hAnsi="Arial" w:cs="Arial"/>
          <w:bCs/>
          <w:i/>
        </w:rPr>
        <w:t xml:space="preserve"> dá outras providências</w:t>
      </w:r>
      <w:r w:rsidR="003943F4" w:rsidRPr="00FD3662">
        <w:rPr>
          <w:rFonts w:ascii="Arial" w:hAnsi="Arial" w:cs="Arial"/>
          <w:bCs/>
          <w:i/>
          <w:color w:val="auto"/>
        </w:rPr>
        <w:t>”</w:t>
      </w:r>
      <w:r w:rsidR="00271818" w:rsidRPr="00FD3662">
        <w:rPr>
          <w:rFonts w:ascii="Arial" w:hAnsi="Arial" w:cs="Arial"/>
          <w:bCs/>
          <w:i/>
          <w:color w:val="auto"/>
        </w:rPr>
        <w:t>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6C4E1999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FD3662">
        <w:rPr>
          <w:rFonts w:ascii="Arial" w:hAnsi="Arial" w:cs="Arial"/>
          <w:color w:val="auto"/>
        </w:rPr>
        <w:t>42</w:t>
      </w:r>
      <w:r w:rsidR="009479AB">
        <w:rPr>
          <w:rFonts w:ascii="Arial" w:hAnsi="Arial" w:cs="Arial"/>
          <w:color w:val="auto"/>
        </w:rPr>
        <w:t xml:space="preserve"> de </w:t>
      </w:r>
      <w:r w:rsidR="003614FF">
        <w:rPr>
          <w:rFonts w:ascii="Arial" w:hAnsi="Arial" w:cs="Arial"/>
          <w:color w:val="auto"/>
        </w:rPr>
        <w:t>17</w:t>
      </w:r>
      <w:r w:rsidR="007B475F">
        <w:rPr>
          <w:rFonts w:ascii="Arial" w:hAnsi="Arial" w:cs="Arial"/>
          <w:color w:val="auto"/>
        </w:rPr>
        <w:t xml:space="preserve"> de </w:t>
      </w:r>
      <w:proofErr w:type="gramStart"/>
      <w:r w:rsidR="003614FF">
        <w:rPr>
          <w:rFonts w:ascii="Arial" w:hAnsi="Arial" w:cs="Arial"/>
          <w:color w:val="auto"/>
        </w:rPr>
        <w:t>Julho</w:t>
      </w:r>
      <w:proofErr w:type="gramEnd"/>
      <w:r w:rsidR="007B475F">
        <w:rPr>
          <w:rFonts w:ascii="Arial" w:hAnsi="Arial" w:cs="Arial"/>
          <w:color w:val="auto"/>
        </w:rPr>
        <w:t xml:space="preserve"> d</w:t>
      </w:r>
      <w:proofErr w:type="spellStart"/>
      <w:r w:rsidR="007B475F">
        <w:rPr>
          <w:rFonts w:ascii="Arial" w:hAnsi="Arial" w:cs="Arial"/>
          <w:color w:val="auto"/>
        </w:rPr>
        <w:t>e</w:t>
      </w:r>
      <w:proofErr w:type="spellEnd"/>
      <w:r w:rsidR="007B475F">
        <w:rPr>
          <w:rFonts w:ascii="Arial" w:hAnsi="Arial" w:cs="Arial"/>
          <w:color w:val="auto"/>
        </w:rPr>
        <w:t xml:space="preserve"> 2025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FD3662">
        <w:rPr>
          <w:rFonts w:ascii="Arial" w:hAnsi="Arial" w:cs="Arial"/>
          <w:color w:val="auto"/>
        </w:rPr>
        <w:t>criar Fundo Municipal da Cultura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67257D8" w14:textId="77777777" w:rsidR="00FD3662" w:rsidRDefault="00FD3662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34568CEE" w14:textId="01D15339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193CD33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O presente Projeto demonstra preocupação da Administração Municipal </w:t>
      </w:r>
      <w:r w:rsidR="003614FF">
        <w:rPr>
          <w:rFonts w:ascii="Arial" w:hAnsi="Arial" w:cs="Arial"/>
          <w:bCs/>
          <w:iCs/>
          <w:color w:val="auto"/>
        </w:rPr>
        <w:t xml:space="preserve">com a </w:t>
      </w:r>
      <w:r w:rsidR="00FD3662">
        <w:rPr>
          <w:rFonts w:ascii="Arial" w:hAnsi="Arial" w:cs="Arial"/>
          <w:bCs/>
          <w:iCs/>
          <w:color w:val="auto"/>
        </w:rPr>
        <w:t>Cultura</w:t>
      </w:r>
      <w:r w:rsidR="003614FF">
        <w:rPr>
          <w:rFonts w:ascii="Arial" w:hAnsi="Arial" w:cs="Arial"/>
          <w:bCs/>
          <w:iCs/>
          <w:color w:val="auto"/>
        </w:rPr>
        <w:t xml:space="preserve"> do Município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2BEB7431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0A44F054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</w:t>
      </w:r>
      <w:r w:rsidR="007B475F">
        <w:rPr>
          <w:rFonts w:ascii="Arial" w:hAnsi="Arial" w:cs="Arial"/>
          <w:color w:val="auto"/>
        </w:rPr>
        <w:t xml:space="preserve"> em apreço</w:t>
      </w:r>
      <w:r w:rsidRPr="00737960">
        <w:rPr>
          <w:rFonts w:ascii="Arial" w:hAnsi="Arial" w:cs="Arial"/>
          <w:color w:val="auto"/>
        </w:rPr>
        <w:t xml:space="preserve"> </w:t>
      </w:r>
      <w:proofErr w:type="gramStart"/>
      <w:r w:rsidRPr="00737960">
        <w:rPr>
          <w:rFonts w:ascii="Arial" w:hAnsi="Arial" w:cs="Arial"/>
          <w:color w:val="auto"/>
        </w:rPr>
        <w:t>encontra-se</w:t>
      </w:r>
      <w:proofErr w:type="gramEnd"/>
      <w:r w:rsidRPr="00737960">
        <w:rPr>
          <w:rFonts w:ascii="Arial" w:hAnsi="Arial" w:cs="Arial"/>
          <w:color w:val="auto"/>
        </w:rPr>
        <w:t xml:space="preserve">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85213C2" w14:textId="77777777" w:rsidR="006C11D3" w:rsidRDefault="006C11D3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662617AE" w14:textId="63665830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65F81321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FD3662">
        <w:rPr>
          <w:rFonts w:ascii="Arial" w:hAnsi="Arial" w:cs="Arial"/>
          <w:color w:val="auto"/>
        </w:rPr>
        <w:t>42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7B475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6E83EB72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3614FF">
        <w:rPr>
          <w:rFonts w:ascii="Arial" w:hAnsi="Arial" w:cs="Arial"/>
          <w:color w:val="auto"/>
        </w:rPr>
        <w:t>18</w:t>
      </w:r>
      <w:r w:rsidR="004165FB">
        <w:rPr>
          <w:rFonts w:ascii="Arial" w:hAnsi="Arial" w:cs="Arial"/>
          <w:color w:val="auto"/>
        </w:rPr>
        <w:t xml:space="preserve"> de </w:t>
      </w:r>
      <w:proofErr w:type="gramStart"/>
      <w:r w:rsidR="003614FF">
        <w:rPr>
          <w:rFonts w:ascii="Arial" w:hAnsi="Arial" w:cs="Arial"/>
          <w:color w:val="auto"/>
        </w:rPr>
        <w:t>Julho</w:t>
      </w:r>
      <w:proofErr w:type="gramEnd"/>
      <w:r w:rsidR="007C1F3A">
        <w:rPr>
          <w:rFonts w:ascii="Arial" w:hAnsi="Arial" w:cs="Arial"/>
          <w:color w:val="auto"/>
        </w:rPr>
        <w:t xml:space="preserve"> de 202</w:t>
      </w:r>
      <w:r w:rsidR="003614F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3614FF">
      <w:pgSz w:w="11906" w:h="16838"/>
      <w:pgMar w:top="2835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37FB" w14:textId="77777777" w:rsidR="00A5789B" w:rsidRDefault="00A5789B" w:rsidP="00093099">
      <w:pPr>
        <w:spacing w:after="0" w:line="240" w:lineRule="auto"/>
      </w:pPr>
      <w:r>
        <w:separator/>
      </w:r>
    </w:p>
  </w:endnote>
  <w:endnote w:type="continuationSeparator" w:id="0">
    <w:p w14:paraId="51616EB6" w14:textId="77777777" w:rsidR="00A5789B" w:rsidRDefault="00A5789B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B26B" w14:textId="77777777" w:rsidR="00A5789B" w:rsidRDefault="00A5789B" w:rsidP="00093099">
      <w:pPr>
        <w:spacing w:after="0" w:line="240" w:lineRule="auto"/>
      </w:pPr>
      <w:r>
        <w:separator/>
      </w:r>
    </w:p>
  </w:footnote>
  <w:footnote w:type="continuationSeparator" w:id="0">
    <w:p w14:paraId="3EC03D3F" w14:textId="77777777" w:rsidR="00A5789B" w:rsidRDefault="00A5789B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3584F"/>
    <w:rsid w:val="000456AA"/>
    <w:rsid w:val="00093099"/>
    <w:rsid w:val="000A7F46"/>
    <w:rsid w:val="001065C4"/>
    <w:rsid w:val="0013746D"/>
    <w:rsid w:val="00146DF8"/>
    <w:rsid w:val="001D7204"/>
    <w:rsid w:val="00203C94"/>
    <w:rsid w:val="00267A14"/>
    <w:rsid w:val="00271818"/>
    <w:rsid w:val="00355F31"/>
    <w:rsid w:val="003614FF"/>
    <w:rsid w:val="003943F4"/>
    <w:rsid w:val="003C090B"/>
    <w:rsid w:val="0040292F"/>
    <w:rsid w:val="00414458"/>
    <w:rsid w:val="004165FB"/>
    <w:rsid w:val="004567B5"/>
    <w:rsid w:val="00486001"/>
    <w:rsid w:val="0049125E"/>
    <w:rsid w:val="004F0990"/>
    <w:rsid w:val="005113CA"/>
    <w:rsid w:val="00517422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63647"/>
    <w:rsid w:val="006A14A1"/>
    <w:rsid w:val="006A6655"/>
    <w:rsid w:val="006A7E86"/>
    <w:rsid w:val="006B632B"/>
    <w:rsid w:val="006C11D3"/>
    <w:rsid w:val="00715013"/>
    <w:rsid w:val="007250A3"/>
    <w:rsid w:val="00737960"/>
    <w:rsid w:val="007B2FEF"/>
    <w:rsid w:val="007B475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5789B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EC5C91"/>
    <w:rsid w:val="00F3393A"/>
    <w:rsid w:val="00F36AE8"/>
    <w:rsid w:val="00F45639"/>
    <w:rsid w:val="00F920DB"/>
    <w:rsid w:val="00F9572C"/>
    <w:rsid w:val="00F97D0A"/>
    <w:rsid w:val="00FC1672"/>
    <w:rsid w:val="00FC76D1"/>
    <w:rsid w:val="00FD3662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2025-07-21T12:56:00Z</dcterms:created>
  <dcterms:modified xsi:type="dcterms:W3CDTF">2025-07-21T12:56:00Z</dcterms:modified>
</cp:coreProperties>
</file>